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9cap1428wi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[Insert date]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8lxdulbeh5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Privacy Policy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UniqueU Boutique</w:t>
      </w:r>
      <w:r w:rsidDel="00000000" w:rsidR="00000000" w:rsidRPr="00000000">
        <w:rPr>
          <w:rtl w:val="0"/>
        </w:rPr>
        <w:t xml:space="preserve"> (“we”, “us”, “our”) respects your privacy and is committed to protecting your personal information. This Privacy Policy explains how we collect, use, and safeguard your information when you visit or make a purchase from our website.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b15kf9s5yl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Information We Collect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visit our site or place an order, we may collect: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details (name, email address, phone number)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Billing and shipping address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information (processed securely by third-party providers)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Device and browser information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Order history and customer support communications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yn8zw7pfxs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We Use Your Information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your information to: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 and fulfill orders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about your order or account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our website and services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promotional emails (you may opt out anytime)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legal obligations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by7td8jp6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Sharing Your Information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share information only with trusted third parties necessary to operate our business, such as: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 processors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Shipping carriers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and analytics providers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</w:t>
      </w:r>
      <w:r w:rsidDel="00000000" w:rsidR="00000000" w:rsidRPr="00000000">
        <w:rPr>
          <w:b w:val="1"/>
          <w:bCs w:val="1"/>
          <w:rtl w:val="0"/>
        </w:rPr>
        <w:t xml:space="preserve">not sell</w:t>
      </w:r>
      <w:r w:rsidDel="00000000" w:rsidR="00000000" w:rsidRPr="00000000">
        <w:rPr>
          <w:rtl w:val="0"/>
        </w:rPr>
        <w:t xml:space="preserve"> your personal data.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ojluag8y6sv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Retention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retain personal information only as long as necessary to fulfill the purposes outlined above or as required by law.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q0s9tgzbok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Rights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request access to, correction of, or deletion of your personal information by contacting us.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rtdgtirzsrr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Contact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highlight w:val="yellow"/>
          <w:rtl w:val="0"/>
        </w:rPr>
        <w:t xml:space="preserve">uniqueboutique.com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